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3D" w:rsidRDefault="00DE3F3D" w:rsidP="00DE3F3D">
      <w:pPr>
        <w:spacing w:after="0" w:line="240" w:lineRule="auto"/>
        <w:rPr>
          <w:rFonts w:ascii="Arial" w:hAnsi="Arial" w:cs="Arial"/>
          <w:b/>
          <w:sz w:val="28"/>
          <w:szCs w:val="28"/>
        </w:rPr>
      </w:pPr>
    </w:p>
    <w:p w:rsidR="00DE3F3D" w:rsidRDefault="00DE3F3D" w:rsidP="008E55E2">
      <w:pPr>
        <w:spacing w:after="0" w:line="240" w:lineRule="auto"/>
        <w:jc w:val="center"/>
        <w:rPr>
          <w:rFonts w:ascii="Arial" w:hAnsi="Arial" w:cs="Arial"/>
          <w:b/>
          <w:sz w:val="28"/>
          <w:szCs w:val="28"/>
        </w:rPr>
      </w:pPr>
    </w:p>
    <w:p w:rsidR="008E55E2" w:rsidRPr="008E55E2" w:rsidRDefault="001A742A" w:rsidP="001A742A">
      <w:pPr>
        <w:spacing w:after="0" w:line="240" w:lineRule="auto"/>
        <w:jc w:val="center"/>
        <w:rPr>
          <w:rFonts w:ascii="Arial" w:hAnsi="Arial" w:cs="Arial"/>
          <w:b/>
          <w:sz w:val="28"/>
          <w:szCs w:val="28"/>
        </w:rPr>
      </w:pPr>
      <w:r>
        <w:rPr>
          <w:rFonts w:ascii="Arial" w:hAnsi="Arial" w:cs="Arial"/>
          <w:b/>
          <w:sz w:val="28"/>
          <w:szCs w:val="28"/>
        </w:rPr>
        <w:t xml:space="preserve">Guía de trabajo Artes musicales </w:t>
      </w:r>
    </w:p>
    <w:tbl>
      <w:tblPr>
        <w:tblStyle w:val="Tablaconcuadrcula"/>
        <w:tblpPr w:leftFromText="141" w:rightFromText="141" w:vertAnchor="text" w:horzAnchor="margin" w:tblpX="-465" w:tblpY="367"/>
        <w:tblW w:w="11007" w:type="dxa"/>
        <w:tblLook w:val="04A0" w:firstRow="1" w:lastRow="0" w:firstColumn="1" w:lastColumn="0" w:noHBand="0" w:noVBand="1"/>
      </w:tblPr>
      <w:tblGrid>
        <w:gridCol w:w="4470"/>
        <w:gridCol w:w="4183"/>
        <w:gridCol w:w="2354"/>
      </w:tblGrid>
      <w:tr w:rsidR="008E55E2" w:rsidRPr="008E55E2" w:rsidTr="0034778B">
        <w:trPr>
          <w:trHeight w:val="330"/>
        </w:trPr>
        <w:tc>
          <w:tcPr>
            <w:tcW w:w="4470" w:type="dxa"/>
          </w:tcPr>
          <w:p w:rsidR="008E55E2" w:rsidRPr="0034778B" w:rsidRDefault="008E55E2" w:rsidP="0034778B">
            <w:pPr>
              <w:rPr>
                <w:rFonts w:ascii="Arial" w:hAnsi="Arial" w:cs="Arial"/>
              </w:rPr>
            </w:pPr>
            <w:r w:rsidRPr="0034778B">
              <w:rPr>
                <w:rFonts w:ascii="Arial" w:hAnsi="Arial" w:cs="Arial"/>
              </w:rPr>
              <w:t>Nombre Profesor</w:t>
            </w:r>
            <w:r w:rsidRPr="0034778B">
              <w:rPr>
                <w:rFonts w:ascii="Arial" w:hAnsi="Arial" w:cs="Arial"/>
                <w:b/>
              </w:rPr>
              <w:t>:</w:t>
            </w:r>
            <w:r w:rsidRPr="0034778B">
              <w:rPr>
                <w:rFonts w:ascii="Arial" w:hAnsi="Arial" w:cs="Arial"/>
              </w:rPr>
              <w:t xml:space="preserve"> </w:t>
            </w:r>
            <w:r w:rsidR="0034778B" w:rsidRPr="0034778B">
              <w:rPr>
                <w:rFonts w:ascii="Arial" w:hAnsi="Arial" w:cs="Arial"/>
                <w:b/>
              </w:rPr>
              <w:t xml:space="preserve">Natalia </w:t>
            </w:r>
            <w:proofErr w:type="spellStart"/>
            <w:r w:rsidR="0034778B" w:rsidRPr="0034778B">
              <w:rPr>
                <w:rFonts w:ascii="Arial" w:hAnsi="Arial" w:cs="Arial"/>
                <w:b/>
              </w:rPr>
              <w:t>Leighton</w:t>
            </w:r>
            <w:proofErr w:type="spellEnd"/>
          </w:p>
        </w:tc>
        <w:tc>
          <w:tcPr>
            <w:tcW w:w="4183" w:type="dxa"/>
          </w:tcPr>
          <w:p w:rsidR="008E55E2" w:rsidRPr="0034778B" w:rsidRDefault="008E55E2" w:rsidP="008C150C">
            <w:pPr>
              <w:rPr>
                <w:rFonts w:ascii="Arial" w:hAnsi="Arial" w:cs="Arial"/>
              </w:rPr>
            </w:pPr>
            <w:r w:rsidRPr="0034778B">
              <w:rPr>
                <w:rFonts w:ascii="Arial" w:hAnsi="Arial" w:cs="Arial"/>
              </w:rPr>
              <w:t>Contenido</w:t>
            </w:r>
            <w:r w:rsidRPr="0034778B">
              <w:rPr>
                <w:rFonts w:ascii="Arial" w:hAnsi="Arial" w:cs="Arial"/>
                <w:b/>
              </w:rPr>
              <w:t>:</w:t>
            </w:r>
            <w:r w:rsidR="0034778B">
              <w:rPr>
                <w:rFonts w:ascii="Arial" w:hAnsi="Arial" w:cs="Arial"/>
                <w:b/>
              </w:rPr>
              <w:t xml:space="preserve"> </w:t>
            </w:r>
            <w:r w:rsidR="008C150C">
              <w:rPr>
                <w:rFonts w:ascii="Arial" w:hAnsi="Arial" w:cs="Arial"/>
                <w:b/>
              </w:rPr>
              <w:t>identidad, nivelación.</w:t>
            </w:r>
          </w:p>
        </w:tc>
        <w:tc>
          <w:tcPr>
            <w:tcW w:w="2354" w:type="dxa"/>
          </w:tcPr>
          <w:p w:rsidR="008E55E2" w:rsidRPr="0034778B" w:rsidRDefault="008E55E2" w:rsidP="0034778B">
            <w:pPr>
              <w:rPr>
                <w:rFonts w:ascii="Arial" w:hAnsi="Arial" w:cs="Arial"/>
              </w:rPr>
            </w:pPr>
            <w:r w:rsidRPr="0034778B">
              <w:rPr>
                <w:rFonts w:ascii="Arial" w:hAnsi="Arial" w:cs="Arial"/>
              </w:rPr>
              <w:t>Nivel</w:t>
            </w:r>
            <w:r w:rsidRPr="0034778B">
              <w:rPr>
                <w:rFonts w:ascii="Arial" w:hAnsi="Arial" w:cs="Arial"/>
                <w:b/>
              </w:rPr>
              <w:t>:</w:t>
            </w:r>
            <w:r w:rsidR="008C150C">
              <w:rPr>
                <w:rFonts w:ascii="Arial" w:hAnsi="Arial" w:cs="Arial"/>
                <w:b/>
              </w:rPr>
              <w:t xml:space="preserve"> 2</w:t>
            </w:r>
            <w:r w:rsidR="0034778B">
              <w:rPr>
                <w:rFonts w:ascii="Arial" w:hAnsi="Arial" w:cs="Arial"/>
                <w:b/>
              </w:rPr>
              <w:t xml:space="preserve"> Medio</w:t>
            </w:r>
          </w:p>
        </w:tc>
      </w:tr>
      <w:tr w:rsidR="008E55E2" w:rsidRPr="008E55E2" w:rsidTr="0034778B">
        <w:trPr>
          <w:trHeight w:val="192"/>
        </w:trPr>
        <w:tc>
          <w:tcPr>
            <w:tcW w:w="4470" w:type="dxa"/>
          </w:tcPr>
          <w:p w:rsidR="008E55E2" w:rsidRPr="0034778B" w:rsidRDefault="008E55E2" w:rsidP="0034778B">
            <w:pPr>
              <w:rPr>
                <w:rFonts w:ascii="Arial" w:hAnsi="Arial" w:cs="Arial"/>
              </w:rPr>
            </w:pPr>
            <w:r w:rsidRPr="0034778B">
              <w:rPr>
                <w:rFonts w:ascii="Arial" w:hAnsi="Arial" w:cs="Arial"/>
              </w:rPr>
              <w:t>Semestre</w:t>
            </w:r>
            <w:r w:rsidRPr="0034778B">
              <w:rPr>
                <w:rFonts w:ascii="Arial" w:hAnsi="Arial" w:cs="Arial"/>
                <w:b/>
              </w:rPr>
              <w:t xml:space="preserve">: </w:t>
            </w:r>
            <w:r w:rsidR="0034778B">
              <w:rPr>
                <w:rFonts w:ascii="Arial" w:hAnsi="Arial" w:cs="Arial"/>
                <w:b/>
              </w:rPr>
              <w:t>1 Semestre</w:t>
            </w:r>
          </w:p>
        </w:tc>
        <w:tc>
          <w:tcPr>
            <w:tcW w:w="4183" w:type="dxa"/>
          </w:tcPr>
          <w:p w:rsidR="008E55E2" w:rsidRPr="0034778B" w:rsidRDefault="008E55E2" w:rsidP="0034778B">
            <w:pPr>
              <w:rPr>
                <w:rFonts w:ascii="Arial" w:hAnsi="Arial" w:cs="Arial"/>
              </w:rPr>
            </w:pPr>
            <w:r w:rsidRPr="0034778B">
              <w:rPr>
                <w:rFonts w:ascii="Arial" w:hAnsi="Arial" w:cs="Arial"/>
              </w:rPr>
              <w:t>Asignatura</w:t>
            </w:r>
            <w:r w:rsidRPr="0034778B">
              <w:rPr>
                <w:rFonts w:ascii="Arial" w:hAnsi="Arial" w:cs="Arial"/>
                <w:b/>
              </w:rPr>
              <w:t>:</w:t>
            </w:r>
            <w:r w:rsidR="0034778B">
              <w:rPr>
                <w:rFonts w:ascii="Arial" w:hAnsi="Arial" w:cs="Arial"/>
                <w:b/>
              </w:rPr>
              <w:t xml:space="preserve"> Artes musicales</w:t>
            </w:r>
          </w:p>
        </w:tc>
        <w:tc>
          <w:tcPr>
            <w:tcW w:w="2354" w:type="dxa"/>
          </w:tcPr>
          <w:p w:rsidR="008E55E2" w:rsidRPr="0034778B" w:rsidRDefault="00B3527C" w:rsidP="0034778B">
            <w:pPr>
              <w:rPr>
                <w:rFonts w:ascii="Arial" w:hAnsi="Arial" w:cs="Arial"/>
              </w:rPr>
            </w:pPr>
            <w:r w:rsidRPr="0034778B">
              <w:rPr>
                <w:rFonts w:ascii="Arial" w:hAnsi="Arial" w:cs="Arial"/>
              </w:rPr>
              <w:t>Año</w:t>
            </w:r>
            <w:r w:rsidRPr="0034778B">
              <w:rPr>
                <w:rFonts w:ascii="Arial" w:hAnsi="Arial" w:cs="Arial"/>
                <w:b/>
              </w:rPr>
              <w:t xml:space="preserve">: </w:t>
            </w:r>
            <w:r w:rsidR="0034778B">
              <w:rPr>
                <w:rFonts w:ascii="Arial" w:hAnsi="Arial" w:cs="Arial"/>
                <w:b/>
              </w:rPr>
              <w:t>2020</w:t>
            </w:r>
          </w:p>
        </w:tc>
      </w:tr>
    </w:tbl>
    <w:p w:rsidR="008E55E2" w:rsidRPr="008E55E2" w:rsidRDefault="008E55E2" w:rsidP="008E55E2">
      <w:pPr>
        <w:spacing w:after="0" w:line="240" w:lineRule="auto"/>
        <w:rPr>
          <w:rFonts w:ascii="Arial" w:hAnsi="Arial" w:cs="Arial"/>
          <w:sz w:val="28"/>
          <w:szCs w:val="28"/>
        </w:rPr>
      </w:pPr>
    </w:p>
    <w:p w:rsidR="00552243" w:rsidRDefault="00552243" w:rsidP="008E55E2">
      <w:pPr>
        <w:spacing w:after="0" w:line="240" w:lineRule="auto"/>
        <w:rPr>
          <w:rFonts w:ascii="Arial" w:hAnsi="Arial" w:cs="Arial"/>
          <w:sz w:val="16"/>
          <w:szCs w:val="16"/>
        </w:rPr>
      </w:pPr>
    </w:p>
    <w:p w:rsidR="00552243" w:rsidRPr="00552243" w:rsidRDefault="00552243" w:rsidP="00552243">
      <w:pPr>
        <w:shd w:val="clear" w:color="auto" w:fill="FFFFFF"/>
        <w:spacing w:after="150" w:line="675" w:lineRule="atLeast"/>
        <w:textAlignment w:val="baseline"/>
        <w:outlineLvl w:val="2"/>
        <w:rPr>
          <w:rFonts w:ascii="Roboto Slab" w:eastAsia="Times New Roman" w:hAnsi="Roboto Slab" w:cs="Times New Roman"/>
          <w:color w:val="232323"/>
          <w:sz w:val="40"/>
          <w:szCs w:val="40"/>
          <w:lang w:eastAsia="es-CL"/>
        </w:rPr>
      </w:pPr>
      <w:r w:rsidRPr="00552243">
        <w:rPr>
          <w:rFonts w:ascii="Arial" w:hAnsi="Arial" w:cs="Arial"/>
          <w:noProof/>
          <w:sz w:val="40"/>
          <w:szCs w:val="40"/>
          <w:lang w:eastAsia="es-CL"/>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111760</wp:posOffset>
                </wp:positionV>
                <wp:extent cx="257175" cy="219075"/>
                <wp:effectExtent l="0" t="0" r="28575" b="28575"/>
                <wp:wrapNone/>
                <wp:docPr id="1" name="Explosión 1 1"/>
                <wp:cNvGraphicFramePr/>
                <a:graphic xmlns:a="http://schemas.openxmlformats.org/drawingml/2006/main">
                  <a:graphicData uri="http://schemas.microsoft.com/office/word/2010/wordprocessingShape">
                    <wps:wsp>
                      <wps:cNvSpPr/>
                      <wps:spPr>
                        <a:xfrm>
                          <a:off x="0" y="0"/>
                          <a:ext cx="257175" cy="219075"/>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AB762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ón 1 1" o:spid="_x0000_s1026" type="#_x0000_t71" style="position:absolute;margin-left:-34.2pt;margin-top:8.8pt;width:20.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" fillcolor="#4f81bd [3204]" strokecolor="#243f60 [1604]" strokeweight="2pt"/>
            </w:pict>
          </mc:Fallback>
        </mc:AlternateContent>
      </w:r>
      <w:r w:rsidRPr="00552243">
        <w:rPr>
          <w:rFonts w:ascii="Roboto Slab" w:eastAsia="Times New Roman" w:hAnsi="Roboto Slab" w:cs="Times New Roman"/>
          <w:color w:val="232323"/>
          <w:sz w:val="40"/>
          <w:szCs w:val="40"/>
          <w:lang w:eastAsia="es-CL"/>
        </w:rPr>
        <w:t>La Música Como Identidad</w:t>
      </w:r>
    </w:p>
    <w:p w:rsidR="00552243" w:rsidRPr="00552243" w:rsidRDefault="00552243" w:rsidP="00552243">
      <w:pPr>
        <w:shd w:val="clear" w:color="auto" w:fill="FFFFFF"/>
        <w:spacing w:after="0" w:line="240" w:lineRule="auto"/>
        <w:textAlignment w:val="baseline"/>
        <w:rPr>
          <w:rFonts w:ascii="Arial" w:eastAsia="Times New Roman" w:hAnsi="Arial" w:cs="Arial"/>
          <w:color w:val="444444"/>
          <w:lang w:eastAsia="es-CL"/>
        </w:rPr>
      </w:pPr>
      <w:r w:rsidRPr="00552243">
        <w:rPr>
          <w:rFonts w:ascii="Arial" w:eastAsia="Times New Roman" w:hAnsi="Arial" w:cs="Arial"/>
          <w:b/>
          <w:bCs/>
          <w:color w:val="444444"/>
          <w:bdr w:val="none" w:sz="0" w:space="0" w:color="auto" w:frame="1"/>
          <w:lang w:eastAsia="es-CL"/>
        </w:rPr>
        <w:t>La música es la actividad artística que más puede contribuir a mostrar la diversidad cultural. Además de ser una de las formas fundamentales de la expresión humana, es la más popular y extendida de las manifestaciones culturales.</w:t>
      </w:r>
    </w:p>
    <w:p w:rsidR="00552243" w:rsidRPr="00552243" w:rsidRDefault="00552243" w:rsidP="00552243">
      <w:pPr>
        <w:shd w:val="clear" w:color="auto" w:fill="FFFFFF"/>
        <w:spacing w:after="450" w:line="240" w:lineRule="auto"/>
        <w:textAlignment w:val="baseline"/>
        <w:rPr>
          <w:rFonts w:ascii="Arial" w:eastAsia="Times New Roman" w:hAnsi="Arial" w:cs="Arial"/>
          <w:color w:val="444444"/>
          <w:lang w:eastAsia="es-CL"/>
        </w:rPr>
      </w:pPr>
      <w:r w:rsidRPr="00552243">
        <w:rPr>
          <w:rFonts w:ascii="Arial" w:eastAsia="Times New Roman" w:hAnsi="Arial" w:cs="Arial"/>
          <w:color w:val="444444"/>
          <w:lang w:eastAsia="es-CL"/>
        </w:rPr>
        <w:t>Todos la escuchamos, tenemos opiniones y gustos musicales.</w:t>
      </w:r>
    </w:p>
    <w:p w:rsidR="00552243" w:rsidRPr="00552243" w:rsidRDefault="00BD7AF2" w:rsidP="00552243">
      <w:pPr>
        <w:shd w:val="clear" w:color="auto" w:fill="FFFFFF"/>
        <w:spacing w:after="450" w:line="240" w:lineRule="auto"/>
        <w:textAlignment w:val="baseline"/>
        <w:rPr>
          <w:rFonts w:ascii="Arial" w:eastAsia="Times New Roman" w:hAnsi="Arial" w:cs="Arial"/>
          <w:color w:val="444444"/>
          <w:lang w:eastAsia="es-CL"/>
        </w:rPr>
      </w:pPr>
      <w:r>
        <w:rPr>
          <w:rFonts w:ascii="Arial" w:hAnsi="Arial" w:cs="Arial"/>
          <w:noProof/>
          <w:lang w:eastAsia="es-CL"/>
        </w:rPr>
        <w:drawing>
          <wp:anchor distT="0" distB="0" distL="114300" distR="114300" simplePos="0" relativeHeight="251661312" behindDoc="0" locked="0" layoutInCell="1" allowOverlap="1">
            <wp:simplePos x="0" y="0"/>
            <wp:positionH relativeFrom="column">
              <wp:posOffset>1299210</wp:posOffset>
            </wp:positionH>
            <wp:positionV relativeFrom="paragraph">
              <wp:posOffset>143510</wp:posOffset>
            </wp:positionV>
            <wp:extent cx="3575050" cy="2745740"/>
            <wp:effectExtent l="0" t="0" r="6350" b="0"/>
            <wp:wrapThrough wrapText="bothSides">
              <wp:wrapPolygon edited="0">
                <wp:start x="0" y="0"/>
                <wp:lineTo x="0" y="21430"/>
                <wp:lineTo x="21523" y="21430"/>
                <wp:lineTo x="21523"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0racerelatedmusic-1-jumbo-v2-810x622.jpg"/>
                    <pic:cNvPicPr/>
                  </pic:nvPicPr>
                  <pic:blipFill>
                    <a:blip r:embed="rId7">
                      <a:extLst>
                        <a:ext uri="{28A0092B-C50C-407E-A947-70E740481C1C}">
                          <a14:useLocalDpi xmlns:a14="http://schemas.microsoft.com/office/drawing/2010/main" val="0"/>
                        </a:ext>
                      </a:extLst>
                    </a:blip>
                    <a:stretch>
                      <a:fillRect/>
                    </a:stretch>
                  </pic:blipFill>
                  <pic:spPr>
                    <a:xfrm>
                      <a:off x="0" y="0"/>
                      <a:ext cx="3575050" cy="2745740"/>
                    </a:xfrm>
                    <a:prstGeom prst="rect">
                      <a:avLst/>
                    </a:prstGeom>
                  </pic:spPr>
                </pic:pic>
              </a:graphicData>
            </a:graphic>
            <wp14:sizeRelH relativeFrom="margin">
              <wp14:pctWidth>0</wp14:pctWidth>
            </wp14:sizeRelH>
            <wp14:sizeRelV relativeFrom="margin">
              <wp14:pctHeight>0</wp14:pctHeight>
            </wp14:sizeRelV>
          </wp:anchor>
        </w:drawing>
      </w:r>
      <w:r w:rsidR="00552243" w:rsidRPr="00552243">
        <w:rPr>
          <w:rFonts w:ascii="Arial" w:eastAsia="Times New Roman" w:hAnsi="Arial" w:cs="Arial"/>
          <w:color w:val="444444"/>
          <w:lang w:eastAsia="es-CL"/>
        </w:rPr>
        <w:t>La diversidad cultural y por lo tanto la musical, es una realidad que forma parte de la historia de todas las civilizaciones. En los momentos actuales nos encontramos con la paradoja de vivir en una sociedad cada vez más diversa, plural y por lo tanto mestiza, fruto de las migraciones, las concentraciones urbanas, el desarrollo de las comunicaciones, el poder de los mercados y de los cambios e intercambios que se producen cotidianamente. En paralelo, nos encontramos con una difusión cada vez más escasa de realidades y productos culturales ajenos a lo que podrí</w:t>
      </w:r>
      <w:r w:rsidR="00552243">
        <w:rPr>
          <w:rFonts w:ascii="Arial" w:eastAsia="Times New Roman" w:hAnsi="Arial" w:cs="Arial"/>
          <w:color w:val="444444"/>
          <w:lang w:eastAsia="es-CL"/>
        </w:rPr>
        <w:t>amos denominar como cultura ofi</w:t>
      </w:r>
      <w:r w:rsidR="00552243" w:rsidRPr="00552243">
        <w:rPr>
          <w:rFonts w:ascii="Arial" w:eastAsia="Times New Roman" w:hAnsi="Arial" w:cs="Arial"/>
          <w:color w:val="444444"/>
          <w:lang w:eastAsia="es-CL"/>
        </w:rPr>
        <w:t>cial y/o comercial.</w:t>
      </w:r>
    </w:p>
    <w:p w:rsidR="00552243" w:rsidRPr="00552243" w:rsidRDefault="00552243" w:rsidP="00552243">
      <w:pPr>
        <w:shd w:val="clear" w:color="auto" w:fill="FFFFFF"/>
        <w:spacing w:after="0" w:line="240" w:lineRule="auto"/>
        <w:textAlignment w:val="baseline"/>
        <w:rPr>
          <w:rFonts w:ascii="Arial" w:eastAsia="Times New Roman" w:hAnsi="Arial" w:cs="Arial"/>
          <w:color w:val="444444"/>
          <w:lang w:eastAsia="es-CL"/>
        </w:rPr>
      </w:pPr>
      <w:r w:rsidRPr="00552243">
        <w:rPr>
          <w:rFonts w:ascii="Arial" w:eastAsia="Times New Roman" w:hAnsi="Arial" w:cs="Arial"/>
          <w:color w:val="444444"/>
          <w:lang w:eastAsia="es-CL"/>
        </w:rPr>
        <w:t>Es complejo intentar conjugar en un mismo escenario propuestas hegemónicas con un claro interés monopolizador y otras con identidad propia de influencia local, referencias históricas de pueblos, naciones y colectivos. Apostar por propuestas plurales, diversas y minoritarias, origina tensiones de difícil solución ante una </w:t>
      </w:r>
      <w:r w:rsidRPr="00552243">
        <w:rPr>
          <w:rFonts w:ascii="Arial" w:eastAsia="Times New Roman" w:hAnsi="Arial" w:cs="Arial"/>
          <w:b/>
          <w:bCs/>
          <w:color w:val="444444"/>
          <w:bdr w:val="none" w:sz="0" w:space="0" w:color="auto" w:frame="1"/>
          <w:lang w:eastAsia="es-CL"/>
        </w:rPr>
        <w:t>globalización</w:t>
      </w:r>
      <w:r w:rsidRPr="00552243">
        <w:rPr>
          <w:rFonts w:ascii="Arial" w:eastAsia="Times New Roman" w:hAnsi="Arial" w:cs="Arial"/>
          <w:color w:val="444444"/>
          <w:lang w:eastAsia="es-CL"/>
        </w:rPr>
        <w:t> social y cultural que parece acaparar en exclusiva casi todas nuestras actividades.</w:t>
      </w:r>
    </w:p>
    <w:p w:rsidR="00552243" w:rsidRPr="00552243" w:rsidRDefault="00552243" w:rsidP="00552243">
      <w:pPr>
        <w:shd w:val="clear" w:color="auto" w:fill="FFFFFF"/>
        <w:spacing w:after="450" w:line="240" w:lineRule="auto"/>
        <w:textAlignment w:val="baseline"/>
        <w:rPr>
          <w:rFonts w:ascii="Arial" w:eastAsia="Times New Roman" w:hAnsi="Arial" w:cs="Arial"/>
          <w:color w:val="444444"/>
          <w:lang w:eastAsia="es-CL"/>
        </w:rPr>
      </w:pPr>
      <w:r w:rsidRPr="00552243">
        <w:rPr>
          <w:rFonts w:ascii="Arial" w:eastAsia="Times New Roman" w:hAnsi="Arial" w:cs="Arial"/>
          <w:color w:val="444444"/>
          <w:lang w:eastAsia="es-CL"/>
        </w:rPr>
        <w:t>La música nos ha mostrado que pueblos económicamente muy desfavorecidos son muy ricos culturalmente. Gracias a ella hemos conocido rincones, lugares y realidades que nos eran totalmente ajenos. Esto nos debería hacer recapacitar sobre cómo se debería medir el nivel de riqueza de las naciones, no dejar solo la valoración a criterios económicos.</w:t>
      </w:r>
    </w:p>
    <w:p w:rsidR="00552243" w:rsidRPr="00552243" w:rsidRDefault="00552243" w:rsidP="00552243">
      <w:pPr>
        <w:shd w:val="clear" w:color="auto" w:fill="FFFFFF"/>
        <w:spacing w:after="0" w:line="240" w:lineRule="auto"/>
        <w:textAlignment w:val="baseline"/>
        <w:rPr>
          <w:rFonts w:ascii="Arial" w:eastAsia="Times New Roman" w:hAnsi="Arial" w:cs="Arial"/>
          <w:color w:val="444444"/>
          <w:lang w:eastAsia="es-CL"/>
        </w:rPr>
      </w:pPr>
      <w:r w:rsidRPr="00552243">
        <w:rPr>
          <w:rFonts w:ascii="Arial" w:eastAsia="Times New Roman" w:hAnsi="Arial" w:cs="Arial"/>
          <w:color w:val="444444"/>
          <w:lang w:eastAsia="es-CL"/>
        </w:rPr>
        <w:t xml:space="preserve">Los partidarios de la </w:t>
      </w:r>
      <w:proofErr w:type="spellStart"/>
      <w:r w:rsidRPr="00552243">
        <w:rPr>
          <w:rFonts w:ascii="Arial" w:eastAsia="Times New Roman" w:hAnsi="Arial" w:cs="Arial"/>
          <w:color w:val="444444"/>
          <w:lang w:eastAsia="es-CL"/>
        </w:rPr>
        <w:t>hegemonización</w:t>
      </w:r>
      <w:proofErr w:type="spellEnd"/>
      <w:r w:rsidRPr="00552243">
        <w:rPr>
          <w:rFonts w:ascii="Arial" w:eastAsia="Times New Roman" w:hAnsi="Arial" w:cs="Arial"/>
          <w:color w:val="444444"/>
          <w:lang w:eastAsia="es-CL"/>
        </w:rPr>
        <w:t xml:space="preserve"> intentan mostrar las músicas populares como algo con escaso valor cultural, atrasado, poco contemporáneo, que no deben catalogarse como cultura. Apreciaciones que se incrementan cuando las mismas tienen una base evidente de origen tradicional. Visión muy extendida en contraposición a una realidad que hace que en muchos países y lugares, música y </w:t>
      </w:r>
      <w:r w:rsidRPr="00552243">
        <w:rPr>
          <w:rFonts w:ascii="Arial" w:eastAsia="Times New Roman" w:hAnsi="Arial" w:cs="Arial"/>
          <w:color w:val="444444"/>
          <w:lang w:eastAsia="es-CL"/>
        </w:rPr>
        <w:lastRenderedPageBreak/>
        <w:t>territorio sean difíciles de disociar. La </w:t>
      </w:r>
      <w:r w:rsidRPr="00552243">
        <w:rPr>
          <w:rFonts w:ascii="Arial" w:eastAsia="Times New Roman" w:hAnsi="Arial" w:cs="Arial"/>
          <w:b/>
          <w:bCs/>
          <w:color w:val="444444"/>
          <w:bdr w:val="none" w:sz="0" w:space="0" w:color="auto" w:frame="1"/>
          <w:lang w:eastAsia="es-CL"/>
        </w:rPr>
        <w:t xml:space="preserve">cumbia con Colombia, el son con Cuba, las rancheras con México, la samba con Brasil, el tango con Argentina, </w:t>
      </w:r>
      <w:proofErr w:type="spellStart"/>
      <w:r w:rsidRPr="00552243">
        <w:rPr>
          <w:rFonts w:ascii="Arial" w:eastAsia="Times New Roman" w:hAnsi="Arial" w:cs="Arial"/>
          <w:b/>
          <w:bCs/>
          <w:color w:val="444444"/>
          <w:bdr w:val="none" w:sz="0" w:space="0" w:color="auto" w:frame="1"/>
          <w:lang w:eastAsia="es-CL"/>
        </w:rPr>
        <w:t>gnawa</w:t>
      </w:r>
      <w:proofErr w:type="spellEnd"/>
      <w:r w:rsidRPr="00552243">
        <w:rPr>
          <w:rFonts w:ascii="Arial" w:eastAsia="Times New Roman" w:hAnsi="Arial" w:cs="Arial"/>
          <w:b/>
          <w:bCs/>
          <w:color w:val="444444"/>
          <w:bdr w:val="none" w:sz="0" w:space="0" w:color="auto" w:frame="1"/>
          <w:lang w:eastAsia="es-CL"/>
        </w:rPr>
        <w:t xml:space="preserve"> con Marruecos o flamenco con España</w:t>
      </w:r>
      <w:r w:rsidRPr="00552243">
        <w:rPr>
          <w:rFonts w:ascii="Arial" w:eastAsia="Times New Roman" w:hAnsi="Arial" w:cs="Arial"/>
          <w:color w:val="444444"/>
          <w:lang w:eastAsia="es-CL"/>
        </w:rPr>
        <w:t>, son algunos de los muchísimos ejemplos que se podrían mostrar. Partes de un patrimonio, de una identidad que diferencia y referencia.</w:t>
      </w:r>
    </w:p>
    <w:p w:rsidR="00552243" w:rsidRPr="00552243" w:rsidRDefault="00552243" w:rsidP="00552243">
      <w:pPr>
        <w:shd w:val="clear" w:color="auto" w:fill="FFFFFF"/>
        <w:spacing w:after="450" w:line="240" w:lineRule="auto"/>
        <w:textAlignment w:val="baseline"/>
        <w:rPr>
          <w:rFonts w:ascii="Arial" w:eastAsia="Times New Roman" w:hAnsi="Arial" w:cs="Arial"/>
          <w:color w:val="444444"/>
          <w:lang w:eastAsia="es-CL"/>
        </w:rPr>
      </w:pPr>
      <w:r w:rsidRPr="00552243">
        <w:rPr>
          <w:rFonts w:ascii="Arial" w:eastAsia="Times New Roman" w:hAnsi="Arial" w:cs="Arial"/>
          <w:color w:val="444444"/>
          <w:lang w:eastAsia="es-CL"/>
        </w:rPr>
        <w:t>Es preciso preservar las músicas propias y difundirlas. Hacerlo no debe ser ningún obstáculo para aproximarse a otras corrientes más actuales. La convergencia puede acercarlas a sectores más amplios de la población. Buen ejemplo de ello es lo que ha acaecido en los últimos años con el rap africano y el latinoamericano. Partiendo de una propuesta global, un buen número de artistas han contribuido a su renovación introduciendo elementos que les identifican con sus territorios, elaborando una música propia, con identidad. Lo mismo ocurre con fenómenos como la cumbia o el tango electrónico.</w:t>
      </w:r>
    </w:p>
    <w:p w:rsidR="00552243" w:rsidRDefault="00BD7AF2" w:rsidP="00552243">
      <w:pPr>
        <w:shd w:val="clear" w:color="auto" w:fill="FFFFFF"/>
        <w:spacing w:after="0" w:line="240" w:lineRule="auto"/>
        <w:textAlignment w:val="baseline"/>
        <w:rPr>
          <w:rFonts w:ascii="Arial" w:eastAsia="Times New Roman" w:hAnsi="Arial" w:cs="Arial"/>
          <w:color w:val="444444"/>
          <w:lang w:eastAsia="es-CL"/>
        </w:rPr>
      </w:pPr>
      <w:r>
        <w:rPr>
          <w:rFonts w:ascii="Arial" w:hAnsi="Arial" w:cs="Arial"/>
          <w:noProof/>
          <w:lang w:eastAsia="es-CL"/>
        </w:rPr>
        <w:drawing>
          <wp:anchor distT="0" distB="0" distL="114300" distR="114300" simplePos="0" relativeHeight="251660288" behindDoc="1" locked="0" layoutInCell="1" allowOverlap="1">
            <wp:simplePos x="0" y="0"/>
            <wp:positionH relativeFrom="column">
              <wp:posOffset>5499735</wp:posOffset>
            </wp:positionH>
            <wp:positionV relativeFrom="paragraph">
              <wp:posOffset>638175</wp:posOffset>
            </wp:positionV>
            <wp:extent cx="871220" cy="1280795"/>
            <wp:effectExtent l="0" t="0" r="5080" b="0"/>
            <wp:wrapThrough wrapText="bothSides">
              <wp:wrapPolygon edited="0">
                <wp:start x="0" y="0"/>
                <wp:lineTo x="0" y="21204"/>
                <wp:lineTo x="21254" y="21204"/>
                <wp:lineTo x="21254"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1144b5dd9d9835f83b78f34d08a9d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220" cy="1280795"/>
                    </a:xfrm>
                    <a:prstGeom prst="rect">
                      <a:avLst/>
                    </a:prstGeom>
                  </pic:spPr>
                </pic:pic>
              </a:graphicData>
            </a:graphic>
            <wp14:sizeRelH relativeFrom="margin">
              <wp14:pctWidth>0</wp14:pctWidth>
            </wp14:sizeRelH>
            <wp14:sizeRelV relativeFrom="margin">
              <wp14:pctHeight>0</wp14:pctHeight>
            </wp14:sizeRelV>
          </wp:anchor>
        </w:drawing>
      </w:r>
      <w:r w:rsidR="00552243" w:rsidRPr="00552243">
        <w:rPr>
          <w:rFonts w:ascii="Arial" w:eastAsia="Times New Roman" w:hAnsi="Arial" w:cs="Arial"/>
          <w:color w:val="444444"/>
          <w:lang w:eastAsia="es-CL"/>
        </w:rPr>
        <w:t>En momentos donde la </w:t>
      </w:r>
      <w:r w:rsidR="00552243" w:rsidRPr="00552243">
        <w:rPr>
          <w:rFonts w:ascii="Arial" w:eastAsia="Times New Roman" w:hAnsi="Arial" w:cs="Arial"/>
          <w:b/>
          <w:bCs/>
          <w:color w:val="444444"/>
          <w:bdr w:val="none" w:sz="0" w:space="0" w:color="auto" w:frame="1"/>
          <w:lang w:eastAsia="es-CL"/>
        </w:rPr>
        <w:t>globalización musical</w:t>
      </w:r>
      <w:r w:rsidR="00552243" w:rsidRPr="00552243">
        <w:rPr>
          <w:rFonts w:ascii="Arial" w:eastAsia="Times New Roman" w:hAnsi="Arial" w:cs="Arial"/>
          <w:color w:val="444444"/>
          <w:lang w:eastAsia="es-CL"/>
        </w:rPr>
        <w:t>, cultural y social es la norma, las propuestas con identidad son las que probablemente tengan más posibilidades de salir adelante y desarrollarse. Garantizan la pluralidad rompiendo con la pretensión de que sólo son posibles y viables unas músicas determinadas. El carácter innovador puede convertirlas en referencias, lo que conlleva que su difusión pueda ser más sencilla.</w:t>
      </w:r>
    </w:p>
    <w:p w:rsidR="006138C2" w:rsidRDefault="006138C2" w:rsidP="00552243">
      <w:pPr>
        <w:shd w:val="clear" w:color="auto" w:fill="FFFFFF"/>
        <w:spacing w:after="0" w:line="240" w:lineRule="auto"/>
        <w:textAlignment w:val="baseline"/>
        <w:rPr>
          <w:rFonts w:ascii="Arial" w:eastAsia="Times New Roman" w:hAnsi="Arial" w:cs="Arial"/>
          <w:color w:val="444444"/>
          <w:lang w:eastAsia="es-CL"/>
        </w:rPr>
      </w:pPr>
    </w:p>
    <w:p w:rsidR="006138C2" w:rsidRDefault="006138C2" w:rsidP="006138C2">
      <w:pPr>
        <w:pStyle w:val="Prrafodelista"/>
        <w:numPr>
          <w:ilvl w:val="0"/>
          <w:numId w:val="4"/>
        </w:numPr>
        <w:shd w:val="clear" w:color="auto" w:fill="FFFFFF"/>
        <w:spacing w:after="0" w:line="240" w:lineRule="auto"/>
        <w:textAlignment w:val="baseline"/>
        <w:rPr>
          <w:rFonts w:ascii="Arial" w:eastAsia="Times New Roman" w:hAnsi="Arial" w:cs="Arial"/>
          <w:color w:val="444444"/>
          <w:lang w:eastAsia="es-CL"/>
        </w:rPr>
      </w:pPr>
      <w:proofErr w:type="gramStart"/>
      <w:r w:rsidRPr="006138C2">
        <w:rPr>
          <w:rFonts w:ascii="Arial" w:eastAsia="Times New Roman" w:hAnsi="Arial" w:cs="Arial"/>
          <w:b/>
          <w:color w:val="444444"/>
          <w:u w:val="single"/>
          <w:lang w:eastAsia="es-CL"/>
        </w:rPr>
        <w:t xml:space="preserve">Actividad </w:t>
      </w:r>
      <w:r>
        <w:rPr>
          <w:rFonts w:ascii="Arial" w:eastAsia="Times New Roman" w:hAnsi="Arial" w:cs="Arial"/>
          <w:color w:val="444444"/>
          <w:lang w:eastAsia="es-CL"/>
        </w:rPr>
        <w:t>:</w:t>
      </w:r>
      <w:proofErr w:type="gramEnd"/>
      <w:r>
        <w:rPr>
          <w:rFonts w:ascii="Arial" w:eastAsia="Times New Roman" w:hAnsi="Arial" w:cs="Arial"/>
          <w:color w:val="444444"/>
          <w:lang w:eastAsia="es-CL"/>
        </w:rPr>
        <w:t xml:space="preserve"> Responde las siguientes preguntas.</w:t>
      </w:r>
    </w:p>
    <w:p w:rsidR="008B6E43" w:rsidRDefault="008B6E43" w:rsidP="008B6E43">
      <w:pPr>
        <w:pStyle w:val="Prrafodelista"/>
        <w:shd w:val="clear" w:color="auto" w:fill="FFFFFF"/>
        <w:spacing w:after="0" w:line="240" w:lineRule="auto"/>
        <w:textAlignment w:val="baseline"/>
        <w:rPr>
          <w:rFonts w:ascii="Arial" w:eastAsia="Times New Roman" w:hAnsi="Arial" w:cs="Arial"/>
          <w:color w:val="444444"/>
          <w:lang w:eastAsia="es-CL"/>
        </w:rPr>
      </w:pPr>
    </w:p>
    <w:p w:rsidR="00552243" w:rsidRPr="006735BE" w:rsidRDefault="006138C2" w:rsidP="00343B9D">
      <w:pPr>
        <w:pStyle w:val="Prrafodelista"/>
        <w:numPr>
          <w:ilvl w:val="0"/>
          <w:numId w:val="5"/>
        </w:numPr>
        <w:shd w:val="clear" w:color="auto" w:fill="FFFFFF"/>
        <w:spacing w:after="0" w:line="240" w:lineRule="auto"/>
        <w:textAlignment w:val="baseline"/>
        <w:rPr>
          <w:rFonts w:ascii="Arial" w:hAnsi="Arial" w:cs="Arial"/>
        </w:rPr>
      </w:pPr>
      <w:r w:rsidRPr="006138C2">
        <w:rPr>
          <w:rFonts w:ascii="Arial" w:eastAsia="Times New Roman" w:hAnsi="Arial" w:cs="Arial"/>
          <w:color w:val="444444"/>
          <w:lang w:eastAsia="es-CL"/>
        </w:rPr>
        <w:t>¿Qué música es la más represen</w:t>
      </w:r>
      <w:r>
        <w:rPr>
          <w:rFonts w:ascii="Arial" w:eastAsia="Times New Roman" w:hAnsi="Arial" w:cs="Arial"/>
          <w:color w:val="444444"/>
          <w:lang w:eastAsia="es-CL"/>
        </w:rPr>
        <w:t>tativa de la ciudad dónde vives?</w:t>
      </w:r>
    </w:p>
    <w:p w:rsidR="006735BE" w:rsidRDefault="006735BE" w:rsidP="006735BE">
      <w:pPr>
        <w:shd w:val="clear" w:color="auto" w:fill="FFFFFF"/>
        <w:spacing w:after="0" w:line="240" w:lineRule="auto"/>
        <w:textAlignment w:val="baseline"/>
        <w:rPr>
          <w:rFonts w:ascii="Arial" w:hAnsi="Arial" w:cs="Arial"/>
        </w:rPr>
      </w:pPr>
    </w:p>
    <w:p w:rsidR="006735BE" w:rsidRPr="006735BE" w:rsidRDefault="006735BE" w:rsidP="006735BE">
      <w:pPr>
        <w:pStyle w:val="Prrafodelista"/>
        <w:numPr>
          <w:ilvl w:val="0"/>
          <w:numId w:val="5"/>
        </w:numPr>
        <w:shd w:val="clear" w:color="auto" w:fill="FFFFFF"/>
        <w:spacing w:after="0" w:line="240" w:lineRule="auto"/>
        <w:textAlignment w:val="baseline"/>
        <w:rPr>
          <w:rFonts w:ascii="Arial" w:hAnsi="Arial" w:cs="Arial"/>
        </w:rPr>
      </w:pPr>
      <w:r>
        <w:rPr>
          <w:rFonts w:ascii="Arial" w:hAnsi="Arial" w:cs="Arial"/>
        </w:rPr>
        <w:t xml:space="preserve">¿Cuál es la música que más se escucha en tu entorno? Y ¿Qué diferencias hay con la música </w:t>
      </w:r>
      <w:proofErr w:type="spellStart"/>
      <w:r>
        <w:rPr>
          <w:rFonts w:ascii="Arial" w:hAnsi="Arial" w:cs="Arial"/>
        </w:rPr>
        <w:t>identitaria</w:t>
      </w:r>
      <w:proofErr w:type="spellEnd"/>
      <w:r>
        <w:rPr>
          <w:rFonts w:ascii="Arial" w:hAnsi="Arial" w:cs="Arial"/>
        </w:rPr>
        <w:t xml:space="preserve"> y la música que se escucha actualmente en el entorno?</w:t>
      </w:r>
    </w:p>
    <w:p w:rsidR="006138C2" w:rsidRDefault="006138C2" w:rsidP="006138C2">
      <w:pPr>
        <w:shd w:val="clear" w:color="auto" w:fill="FFFFFF"/>
        <w:spacing w:after="0" w:line="240" w:lineRule="auto"/>
        <w:textAlignment w:val="baseline"/>
        <w:rPr>
          <w:rFonts w:ascii="Arial" w:hAnsi="Arial" w:cs="Arial"/>
        </w:rPr>
      </w:pPr>
    </w:p>
    <w:p w:rsidR="006138C2" w:rsidRDefault="006138C2" w:rsidP="006138C2">
      <w:pPr>
        <w:shd w:val="clear" w:color="auto" w:fill="FFFFFF"/>
        <w:spacing w:after="0" w:line="240" w:lineRule="auto"/>
        <w:textAlignment w:val="baseline"/>
        <w:rPr>
          <w:rFonts w:ascii="Arial" w:hAnsi="Arial" w:cs="Arial"/>
        </w:rPr>
      </w:pPr>
    </w:p>
    <w:p w:rsidR="006138C2" w:rsidRDefault="006138C2" w:rsidP="006138C2">
      <w:pPr>
        <w:pStyle w:val="Prrafodelista"/>
        <w:numPr>
          <w:ilvl w:val="0"/>
          <w:numId w:val="5"/>
        </w:numPr>
        <w:shd w:val="clear" w:color="auto" w:fill="FFFFFF"/>
        <w:spacing w:after="0" w:line="240" w:lineRule="auto"/>
        <w:textAlignment w:val="baseline"/>
        <w:rPr>
          <w:rFonts w:ascii="Arial" w:hAnsi="Arial" w:cs="Arial"/>
        </w:rPr>
      </w:pPr>
      <w:r>
        <w:rPr>
          <w:rFonts w:ascii="Arial" w:hAnsi="Arial" w:cs="Arial"/>
        </w:rPr>
        <w:t>¿Qué personajes hay en tu ciudad que sean conocidos por la comunidad que conoces y cuáles son sus características (por que se les conoce)?</w:t>
      </w:r>
    </w:p>
    <w:p w:rsidR="006138C2" w:rsidRDefault="006138C2" w:rsidP="006138C2">
      <w:pPr>
        <w:shd w:val="clear" w:color="auto" w:fill="FFFFFF"/>
        <w:spacing w:after="0" w:line="240" w:lineRule="auto"/>
        <w:textAlignment w:val="baseline"/>
        <w:rPr>
          <w:rFonts w:ascii="Arial" w:hAnsi="Arial" w:cs="Arial"/>
        </w:rPr>
      </w:pPr>
    </w:p>
    <w:p w:rsidR="006138C2" w:rsidRDefault="006138C2" w:rsidP="006138C2">
      <w:pPr>
        <w:shd w:val="clear" w:color="auto" w:fill="FFFFFF"/>
        <w:spacing w:after="0" w:line="240" w:lineRule="auto"/>
        <w:textAlignment w:val="baseline"/>
        <w:rPr>
          <w:rFonts w:ascii="Arial" w:hAnsi="Arial" w:cs="Arial"/>
        </w:rPr>
      </w:pPr>
    </w:p>
    <w:p w:rsidR="006138C2" w:rsidRDefault="006735BE" w:rsidP="006138C2">
      <w:pPr>
        <w:pStyle w:val="Prrafodelista"/>
        <w:numPr>
          <w:ilvl w:val="0"/>
          <w:numId w:val="5"/>
        </w:numPr>
        <w:shd w:val="clear" w:color="auto" w:fill="FFFFFF"/>
        <w:spacing w:after="0" w:line="240" w:lineRule="auto"/>
        <w:textAlignment w:val="baseline"/>
        <w:rPr>
          <w:rFonts w:ascii="Arial" w:hAnsi="Arial" w:cs="Arial"/>
        </w:rPr>
      </w:pPr>
      <w:r>
        <w:rPr>
          <w:rFonts w:ascii="Arial" w:hAnsi="Arial" w:cs="Arial"/>
        </w:rPr>
        <w:t>¿Qué actividades se realizan en la ciudad que sea conocida por toda la comunidad y en qué momentos se utiliza la música?</w:t>
      </w:r>
    </w:p>
    <w:p w:rsidR="006735BE" w:rsidRDefault="006735BE" w:rsidP="006735BE">
      <w:pPr>
        <w:pStyle w:val="Prrafodelista"/>
        <w:shd w:val="clear" w:color="auto" w:fill="FFFFFF"/>
        <w:spacing w:after="0" w:line="240" w:lineRule="auto"/>
        <w:ind w:left="1080"/>
        <w:textAlignment w:val="baseline"/>
        <w:rPr>
          <w:rFonts w:ascii="Arial" w:hAnsi="Arial" w:cs="Arial"/>
        </w:rPr>
      </w:pPr>
    </w:p>
    <w:p w:rsidR="006735BE" w:rsidRDefault="006735BE" w:rsidP="006735BE">
      <w:pPr>
        <w:pStyle w:val="Prrafodelista"/>
        <w:numPr>
          <w:ilvl w:val="0"/>
          <w:numId w:val="5"/>
        </w:numPr>
        <w:shd w:val="clear" w:color="auto" w:fill="FFFFFF"/>
        <w:spacing w:after="0" w:line="240" w:lineRule="auto"/>
        <w:textAlignment w:val="baseline"/>
        <w:rPr>
          <w:rFonts w:ascii="Arial" w:hAnsi="Arial" w:cs="Arial"/>
        </w:rPr>
      </w:pPr>
      <w:r>
        <w:rPr>
          <w:rFonts w:ascii="Arial" w:hAnsi="Arial" w:cs="Arial"/>
        </w:rPr>
        <w:t>¿Podrías explicar con tus palabras lo que es la identidad musical?</w:t>
      </w:r>
    </w:p>
    <w:p w:rsidR="006735BE" w:rsidRPr="006735BE" w:rsidRDefault="006735BE" w:rsidP="006735BE">
      <w:pPr>
        <w:pStyle w:val="Prrafodelista"/>
        <w:rPr>
          <w:rFonts w:ascii="Arial" w:hAnsi="Arial" w:cs="Arial"/>
        </w:rPr>
      </w:pPr>
    </w:p>
    <w:p w:rsidR="006735BE" w:rsidRDefault="006735BE" w:rsidP="006735BE">
      <w:pPr>
        <w:pStyle w:val="Prrafodelista"/>
        <w:numPr>
          <w:ilvl w:val="0"/>
          <w:numId w:val="5"/>
        </w:numPr>
        <w:shd w:val="clear" w:color="auto" w:fill="FFFFFF"/>
        <w:spacing w:after="0" w:line="240" w:lineRule="auto"/>
        <w:textAlignment w:val="baseline"/>
        <w:rPr>
          <w:rFonts w:ascii="Arial" w:hAnsi="Arial" w:cs="Arial"/>
        </w:rPr>
      </w:pPr>
      <w:r>
        <w:rPr>
          <w:rFonts w:ascii="Arial" w:hAnsi="Arial" w:cs="Arial"/>
        </w:rPr>
        <w:t>¿Qué canción o tipo de música crees que te identifica más en tu forma de vivir? Explica.</w:t>
      </w:r>
    </w:p>
    <w:p w:rsidR="006735BE" w:rsidRPr="006735BE" w:rsidRDefault="006735BE" w:rsidP="006735BE">
      <w:pPr>
        <w:pStyle w:val="Prrafodelista"/>
        <w:rPr>
          <w:rFonts w:ascii="Arial" w:hAnsi="Arial" w:cs="Arial"/>
        </w:rPr>
      </w:pPr>
    </w:p>
    <w:p w:rsidR="006735BE" w:rsidRPr="006735BE" w:rsidRDefault="006735BE" w:rsidP="006735BE">
      <w:pPr>
        <w:pStyle w:val="Prrafodelista"/>
        <w:numPr>
          <w:ilvl w:val="0"/>
          <w:numId w:val="4"/>
        </w:numPr>
        <w:shd w:val="clear" w:color="auto" w:fill="FFFFFF"/>
        <w:spacing w:after="0" w:line="240" w:lineRule="auto"/>
        <w:textAlignment w:val="baseline"/>
        <w:rPr>
          <w:rFonts w:ascii="Arial" w:hAnsi="Arial" w:cs="Arial"/>
          <w:b/>
          <w:u w:val="single"/>
        </w:rPr>
      </w:pPr>
      <w:r w:rsidRPr="006735BE">
        <w:rPr>
          <w:rFonts w:ascii="Arial" w:hAnsi="Arial" w:cs="Arial"/>
          <w:b/>
          <w:u w:val="single"/>
        </w:rPr>
        <w:t>Actividad</w:t>
      </w:r>
      <w:r w:rsidRPr="006735BE">
        <w:rPr>
          <w:rFonts w:ascii="Arial" w:hAnsi="Arial" w:cs="Arial"/>
        </w:rPr>
        <w:t>: Sigue las siguientes instrucciones</w:t>
      </w:r>
      <w:r>
        <w:rPr>
          <w:rFonts w:ascii="Arial" w:hAnsi="Arial" w:cs="Arial"/>
        </w:rPr>
        <w:t>.</w:t>
      </w:r>
    </w:p>
    <w:p w:rsidR="006735BE" w:rsidRDefault="006735BE" w:rsidP="006735BE">
      <w:pPr>
        <w:shd w:val="clear" w:color="auto" w:fill="FFFFFF"/>
        <w:spacing w:after="0" w:line="240" w:lineRule="auto"/>
        <w:textAlignment w:val="baseline"/>
        <w:rPr>
          <w:rFonts w:ascii="Arial" w:hAnsi="Arial" w:cs="Arial"/>
          <w:b/>
          <w:u w:val="single"/>
        </w:rPr>
      </w:pPr>
    </w:p>
    <w:p w:rsidR="006735BE" w:rsidRDefault="006735BE" w:rsidP="006735BE">
      <w:pPr>
        <w:pStyle w:val="Prrafodelista"/>
        <w:numPr>
          <w:ilvl w:val="0"/>
          <w:numId w:val="5"/>
        </w:numPr>
        <w:shd w:val="clear" w:color="auto" w:fill="FFFFFF"/>
        <w:spacing w:after="0" w:line="240" w:lineRule="auto"/>
        <w:textAlignment w:val="baseline"/>
        <w:rPr>
          <w:rFonts w:ascii="Arial" w:hAnsi="Arial" w:cs="Arial"/>
        </w:rPr>
      </w:pPr>
      <w:r w:rsidRPr="00FE2957">
        <w:rPr>
          <w:rFonts w:ascii="Arial" w:hAnsi="Arial" w:cs="Arial"/>
        </w:rPr>
        <w:t xml:space="preserve"> </w:t>
      </w:r>
      <w:r w:rsidR="00FE2957" w:rsidRPr="00FE2957">
        <w:rPr>
          <w:rFonts w:ascii="Arial" w:hAnsi="Arial" w:cs="Arial"/>
        </w:rPr>
        <w:t xml:space="preserve">Escribe un texto </w:t>
      </w:r>
      <w:r w:rsidR="00FE2957">
        <w:rPr>
          <w:rFonts w:ascii="Arial" w:hAnsi="Arial" w:cs="Arial"/>
        </w:rPr>
        <w:t>que cuente la historia de algo que está pasando en tu ciudad, que vives, y que quieras mostrar o que escuchen otros. La idea es que el texto se pueda rimar.</w:t>
      </w:r>
      <w:r w:rsidR="00BD7AF2">
        <w:rPr>
          <w:rFonts w:ascii="Arial" w:hAnsi="Arial" w:cs="Arial"/>
        </w:rPr>
        <w:t xml:space="preserve"> (puedes crear estrofas )</w:t>
      </w:r>
    </w:p>
    <w:p w:rsidR="00FE2957" w:rsidRDefault="00FE2957" w:rsidP="006735BE">
      <w:pPr>
        <w:pStyle w:val="Prrafodelista"/>
        <w:numPr>
          <w:ilvl w:val="0"/>
          <w:numId w:val="5"/>
        </w:numPr>
        <w:shd w:val="clear" w:color="auto" w:fill="FFFFFF"/>
        <w:spacing w:after="0" w:line="240" w:lineRule="auto"/>
        <w:textAlignment w:val="baseline"/>
        <w:rPr>
          <w:rFonts w:ascii="Arial" w:hAnsi="Arial" w:cs="Arial"/>
        </w:rPr>
      </w:pPr>
      <w:r>
        <w:rPr>
          <w:rFonts w:ascii="Arial" w:hAnsi="Arial" w:cs="Arial"/>
        </w:rPr>
        <w:t xml:space="preserve">Agrégale un coro que tenga que ver con la historia que se pueda repetir. </w:t>
      </w:r>
    </w:p>
    <w:p w:rsidR="00FE2957" w:rsidRDefault="00FE2957" w:rsidP="006735BE">
      <w:pPr>
        <w:pStyle w:val="Prrafodelista"/>
        <w:numPr>
          <w:ilvl w:val="0"/>
          <w:numId w:val="5"/>
        </w:numPr>
        <w:shd w:val="clear" w:color="auto" w:fill="FFFFFF"/>
        <w:spacing w:after="0" w:line="240" w:lineRule="auto"/>
        <w:textAlignment w:val="baseline"/>
        <w:rPr>
          <w:rFonts w:ascii="Arial" w:hAnsi="Arial" w:cs="Arial"/>
        </w:rPr>
      </w:pPr>
      <w:r>
        <w:rPr>
          <w:rFonts w:ascii="Arial" w:hAnsi="Arial" w:cs="Arial"/>
        </w:rPr>
        <w:t>Elige una base de hip hop o rap que funcione con la historia.</w:t>
      </w:r>
    </w:p>
    <w:p w:rsidR="00FE2957" w:rsidRDefault="0095337D" w:rsidP="006735BE">
      <w:pPr>
        <w:pStyle w:val="Prrafodelista"/>
        <w:numPr>
          <w:ilvl w:val="0"/>
          <w:numId w:val="5"/>
        </w:numPr>
        <w:shd w:val="clear" w:color="auto" w:fill="FFFFFF"/>
        <w:spacing w:after="0" w:line="240" w:lineRule="auto"/>
        <w:textAlignment w:val="baseline"/>
        <w:rPr>
          <w:rFonts w:ascii="Arial" w:hAnsi="Arial" w:cs="Arial"/>
        </w:rPr>
      </w:pPr>
      <w:r>
        <w:rPr>
          <w:rFonts w:ascii="Arial" w:hAnsi="Arial" w:cs="Arial"/>
          <w:noProof/>
          <w:lang w:eastAsia="es-CL"/>
        </w:rPr>
        <w:drawing>
          <wp:anchor distT="0" distB="0" distL="114300" distR="114300" simplePos="0" relativeHeight="251662336" behindDoc="0" locked="0" layoutInCell="1" allowOverlap="1">
            <wp:simplePos x="0" y="0"/>
            <wp:positionH relativeFrom="column">
              <wp:posOffset>5128260</wp:posOffset>
            </wp:positionH>
            <wp:positionV relativeFrom="paragraph">
              <wp:posOffset>66040</wp:posOffset>
            </wp:positionV>
            <wp:extent cx="847725" cy="836295"/>
            <wp:effectExtent l="133350" t="133350" r="123825" b="135255"/>
            <wp:wrapThrough wrapText="bothSides">
              <wp:wrapPolygon edited="0">
                <wp:start x="-1126" y="167"/>
                <wp:lineTo x="-3847" y="1220"/>
                <wp:lineTo x="-1078" y="8575"/>
                <wp:lineTo x="-3799" y="9628"/>
                <wp:lineTo x="-898" y="20092"/>
                <wp:lineTo x="8088" y="21882"/>
                <wp:lineTo x="20076" y="21984"/>
                <wp:lineTo x="22344" y="21107"/>
                <wp:lineTo x="22098" y="8035"/>
                <wp:lineTo x="21316" y="438"/>
                <wp:lineTo x="20105" y="-2779"/>
                <wp:lineTo x="7037" y="-2990"/>
                <wp:lineTo x="688" y="-534"/>
                <wp:lineTo x="-1126" y="167"/>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p.png"/>
                    <pic:cNvPicPr/>
                  </pic:nvPicPr>
                  <pic:blipFill>
                    <a:blip r:embed="rId9" cstate="print">
                      <a:extLst>
                        <a:ext uri="{28A0092B-C50C-407E-A947-70E740481C1C}">
                          <a14:useLocalDpi xmlns:a14="http://schemas.microsoft.com/office/drawing/2010/main" val="0"/>
                        </a:ext>
                      </a:extLst>
                    </a:blip>
                    <a:stretch>
                      <a:fillRect/>
                    </a:stretch>
                  </pic:blipFill>
                  <pic:spPr>
                    <a:xfrm rot="1253336">
                      <a:off x="0" y="0"/>
                      <a:ext cx="847725" cy="836295"/>
                    </a:xfrm>
                    <a:prstGeom prst="rect">
                      <a:avLst/>
                    </a:prstGeom>
                  </pic:spPr>
                </pic:pic>
              </a:graphicData>
            </a:graphic>
            <wp14:sizeRelH relativeFrom="margin">
              <wp14:pctWidth>0</wp14:pctWidth>
            </wp14:sizeRelH>
            <wp14:sizeRelV relativeFrom="margin">
              <wp14:pctHeight>0</wp14:pctHeight>
            </wp14:sizeRelV>
          </wp:anchor>
        </w:drawing>
      </w:r>
      <w:r w:rsidR="00FE2957">
        <w:rPr>
          <w:rFonts w:ascii="Arial" w:hAnsi="Arial" w:cs="Arial"/>
        </w:rPr>
        <w:t xml:space="preserve">Graba tu creación en un audio ya sea en tu celular u otro medio. </w:t>
      </w:r>
    </w:p>
    <w:p w:rsidR="00BD7AF2" w:rsidRPr="00FE2957" w:rsidRDefault="00BD7AF2" w:rsidP="006735BE">
      <w:pPr>
        <w:pStyle w:val="Prrafodelista"/>
        <w:numPr>
          <w:ilvl w:val="0"/>
          <w:numId w:val="5"/>
        </w:numPr>
        <w:shd w:val="clear" w:color="auto" w:fill="FFFFFF"/>
        <w:spacing w:after="0" w:line="240" w:lineRule="auto"/>
        <w:textAlignment w:val="baseline"/>
        <w:rPr>
          <w:rFonts w:ascii="Arial" w:hAnsi="Arial" w:cs="Arial"/>
        </w:rPr>
      </w:pPr>
      <w:r>
        <w:rPr>
          <w:rFonts w:ascii="Arial" w:hAnsi="Arial" w:cs="Arial"/>
        </w:rPr>
        <w:t>Es muy importante el contenido de tu trabajo, piensa bien lo que quieres decir y expresa claramente tus ideas.</w:t>
      </w:r>
    </w:p>
    <w:p w:rsidR="008E55E2" w:rsidRPr="00552243" w:rsidRDefault="008E55E2" w:rsidP="008E55E2">
      <w:pPr>
        <w:spacing w:after="0" w:line="240" w:lineRule="auto"/>
        <w:rPr>
          <w:rFonts w:ascii="Arial" w:hAnsi="Arial" w:cs="Arial"/>
        </w:rPr>
      </w:pPr>
      <w:bookmarkStart w:id="0" w:name="_GoBack"/>
      <w:bookmarkEnd w:id="0"/>
    </w:p>
    <w:sectPr w:rsidR="008E55E2" w:rsidRPr="00552243" w:rsidSect="00D9346E">
      <w:headerReference w:type="default" r:id="rId10"/>
      <w:pgSz w:w="12240" w:h="15840"/>
      <w:pgMar w:top="851" w:right="104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76A" w:rsidRDefault="00F4476A" w:rsidP="00DE3F3D">
      <w:pPr>
        <w:spacing w:after="0" w:line="240" w:lineRule="auto"/>
      </w:pPr>
      <w:r>
        <w:separator/>
      </w:r>
    </w:p>
  </w:endnote>
  <w:endnote w:type="continuationSeparator" w:id="0">
    <w:p w:rsidR="00F4476A" w:rsidRDefault="00F4476A" w:rsidP="00DE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76A" w:rsidRDefault="00F4476A" w:rsidP="00DE3F3D">
      <w:pPr>
        <w:spacing w:after="0" w:line="240" w:lineRule="auto"/>
      </w:pPr>
      <w:r>
        <w:separator/>
      </w:r>
    </w:p>
  </w:footnote>
  <w:footnote w:type="continuationSeparator" w:id="0">
    <w:p w:rsidR="00F4476A" w:rsidRDefault="00F4476A" w:rsidP="00DE3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3D" w:rsidRPr="00DE3F3D" w:rsidRDefault="00DE3F3D">
    <w:pPr>
      <w:pStyle w:val="Encabezado"/>
      <w:rPr>
        <w:rFonts w:ascii="Arial" w:hAnsi="Arial" w:cs="Arial"/>
      </w:rPr>
    </w:pPr>
    <w:r w:rsidRPr="00DE3F3D">
      <w:rPr>
        <w:rFonts w:ascii="Arial" w:hAnsi="Arial" w:cs="Arial"/>
      </w:rPr>
      <w:t xml:space="preserve">LICEO TÈCNICO PROFESIONAL C </w:t>
    </w:r>
    <w:r w:rsidRPr="00DE3F3D">
      <w:rPr>
        <w:rFonts w:ascii="Arial" w:hAnsi="Arial" w:cs="Arial"/>
        <w:b/>
      </w:rPr>
      <w:t xml:space="preserve">– </w:t>
    </w:r>
    <w:r w:rsidRPr="00DE3F3D">
      <w:rPr>
        <w:rFonts w:ascii="Arial" w:hAnsi="Arial" w:cs="Arial"/>
      </w:rPr>
      <w:t>25</w:t>
    </w:r>
  </w:p>
  <w:p w:rsidR="00DE3F3D" w:rsidRPr="00DE3F3D" w:rsidRDefault="00DE3F3D">
    <w:pPr>
      <w:pStyle w:val="Encabezado"/>
      <w:rPr>
        <w:rFonts w:ascii="Arial" w:hAnsi="Arial" w:cs="Arial"/>
        <w:u w:val="single"/>
      </w:rPr>
    </w:pPr>
    <w:r w:rsidRPr="00DE3F3D">
      <w:rPr>
        <w:rFonts w:ascii="Arial" w:hAnsi="Arial" w:cs="Arial"/>
        <w:u w:val="single"/>
      </w:rPr>
      <w:t>TALCAHUANO</w:t>
    </w:r>
  </w:p>
  <w:p w:rsidR="00DE3F3D" w:rsidRPr="00DE3F3D" w:rsidRDefault="00DE3F3D">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738F4"/>
    <w:multiLevelType w:val="hybridMultilevel"/>
    <w:tmpl w:val="398AAB4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CB73190"/>
    <w:multiLevelType w:val="hybridMultilevel"/>
    <w:tmpl w:val="6B309C8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75211E4"/>
    <w:multiLevelType w:val="hybridMultilevel"/>
    <w:tmpl w:val="6158FA38"/>
    <w:lvl w:ilvl="0" w:tplc="84ECEEEC">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4C5C23E2"/>
    <w:multiLevelType w:val="hybridMultilevel"/>
    <w:tmpl w:val="AFA28132"/>
    <w:lvl w:ilvl="0" w:tplc="BAD032C2">
      <w:start w:val="1"/>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4D1D213C"/>
    <w:multiLevelType w:val="hybridMultilevel"/>
    <w:tmpl w:val="09463004"/>
    <w:lvl w:ilvl="0" w:tplc="D7CAF538">
      <w:numFmt w:val="bullet"/>
      <w:lvlText w:val="-"/>
      <w:lvlJc w:val="left"/>
      <w:pPr>
        <w:tabs>
          <w:tab w:val="num" w:pos="1755"/>
        </w:tabs>
        <w:ind w:left="1755" w:hanging="360"/>
      </w:pPr>
      <w:rPr>
        <w:rFonts w:ascii="Times New Roman" w:eastAsia="Times New Roman" w:hAnsi="Times New Roman" w:cs="Times New Roman" w:hint="default"/>
      </w:rPr>
    </w:lvl>
    <w:lvl w:ilvl="1" w:tplc="0C0A0003" w:tentative="1">
      <w:start w:val="1"/>
      <w:numFmt w:val="bullet"/>
      <w:lvlText w:val="o"/>
      <w:lvlJc w:val="left"/>
      <w:pPr>
        <w:tabs>
          <w:tab w:val="num" w:pos="2475"/>
        </w:tabs>
        <w:ind w:left="2475" w:hanging="360"/>
      </w:pPr>
      <w:rPr>
        <w:rFonts w:ascii="Courier New" w:hAnsi="Courier New" w:cs="Courier New" w:hint="default"/>
      </w:rPr>
    </w:lvl>
    <w:lvl w:ilvl="2" w:tplc="0C0A0005" w:tentative="1">
      <w:start w:val="1"/>
      <w:numFmt w:val="bullet"/>
      <w:lvlText w:val=""/>
      <w:lvlJc w:val="left"/>
      <w:pPr>
        <w:tabs>
          <w:tab w:val="num" w:pos="3195"/>
        </w:tabs>
        <w:ind w:left="3195" w:hanging="360"/>
      </w:pPr>
      <w:rPr>
        <w:rFonts w:ascii="Wingdings" w:hAnsi="Wingdings" w:hint="default"/>
      </w:rPr>
    </w:lvl>
    <w:lvl w:ilvl="3" w:tplc="0C0A0001" w:tentative="1">
      <w:start w:val="1"/>
      <w:numFmt w:val="bullet"/>
      <w:lvlText w:val=""/>
      <w:lvlJc w:val="left"/>
      <w:pPr>
        <w:tabs>
          <w:tab w:val="num" w:pos="3915"/>
        </w:tabs>
        <w:ind w:left="3915" w:hanging="360"/>
      </w:pPr>
      <w:rPr>
        <w:rFonts w:ascii="Symbol" w:hAnsi="Symbol" w:hint="default"/>
      </w:rPr>
    </w:lvl>
    <w:lvl w:ilvl="4" w:tplc="0C0A0003" w:tentative="1">
      <w:start w:val="1"/>
      <w:numFmt w:val="bullet"/>
      <w:lvlText w:val="o"/>
      <w:lvlJc w:val="left"/>
      <w:pPr>
        <w:tabs>
          <w:tab w:val="num" w:pos="4635"/>
        </w:tabs>
        <w:ind w:left="4635" w:hanging="360"/>
      </w:pPr>
      <w:rPr>
        <w:rFonts w:ascii="Courier New" w:hAnsi="Courier New" w:cs="Courier New" w:hint="default"/>
      </w:rPr>
    </w:lvl>
    <w:lvl w:ilvl="5" w:tplc="0C0A0005" w:tentative="1">
      <w:start w:val="1"/>
      <w:numFmt w:val="bullet"/>
      <w:lvlText w:val=""/>
      <w:lvlJc w:val="left"/>
      <w:pPr>
        <w:tabs>
          <w:tab w:val="num" w:pos="5355"/>
        </w:tabs>
        <w:ind w:left="5355" w:hanging="360"/>
      </w:pPr>
      <w:rPr>
        <w:rFonts w:ascii="Wingdings" w:hAnsi="Wingdings" w:hint="default"/>
      </w:rPr>
    </w:lvl>
    <w:lvl w:ilvl="6" w:tplc="0C0A0001" w:tentative="1">
      <w:start w:val="1"/>
      <w:numFmt w:val="bullet"/>
      <w:lvlText w:val=""/>
      <w:lvlJc w:val="left"/>
      <w:pPr>
        <w:tabs>
          <w:tab w:val="num" w:pos="6075"/>
        </w:tabs>
        <w:ind w:left="6075" w:hanging="360"/>
      </w:pPr>
      <w:rPr>
        <w:rFonts w:ascii="Symbol" w:hAnsi="Symbol" w:hint="default"/>
      </w:rPr>
    </w:lvl>
    <w:lvl w:ilvl="7" w:tplc="0C0A0003" w:tentative="1">
      <w:start w:val="1"/>
      <w:numFmt w:val="bullet"/>
      <w:lvlText w:val="o"/>
      <w:lvlJc w:val="left"/>
      <w:pPr>
        <w:tabs>
          <w:tab w:val="num" w:pos="6795"/>
        </w:tabs>
        <w:ind w:left="6795" w:hanging="360"/>
      </w:pPr>
      <w:rPr>
        <w:rFonts w:ascii="Courier New" w:hAnsi="Courier New" w:cs="Courier New" w:hint="default"/>
      </w:rPr>
    </w:lvl>
    <w:lvl w:ilvl="8" w:tplc="0C0A0005" w:tentative="1">
      <w:start w:val="1"/>
      <w:numFmt w:val="bullet"/>
      <w:lvlText w:val=""/>
      <w:lvlJc w:val="left"/>
      <w:pPr>
        <w:tabs>
          <w:tab w:val="num" w:pos="7515"/>
        </w:tabs>
        <w:ind w:left="7515" w:hanging="360"/>
      </w:pPr>
      <w:rPr>
        <w:rFonts w:ascii="Wingdings" w:hAnsi="Wingdings" w:hint="default"/>
      </w:rPr>
    </w:lvl>
  </w:abstractNum>
  <w:abstractNum w:abstractNumId="5" w15:restartNumberingAfterBreak="0">
    <w:nsid w:val="6C716BFD"/>
    <w:multiLevelType w:val="hybridMultilevel"/>
    <w:tmpl w:val="ED8A61F0"/>
    <w:lvl w:ilvl="0" w:tplc="9A52CAB6">
      <w:numFmt w:val="bullet"/>
      <w:lvlText w:val=""/>
      <w:lvlJc w:val="left"/>
      <w:pPr>
        <w:tabs>
          <w:tab w:val="num" w:pos="1586"/>
        </w:tabs>
        <w:ind w:left="1586" w:hanging="170"/>
      </w:pPr>
      <w:rPr>
        <w:rFonts w:ascii="Symbol" w:hAnsi="Symbol" w:hint="default"/>
      </w:rPr>
    </w:lvl>
    <w:lvl w:ilvl="1" w:tplc="040A0003" w:tentative="1">
      <w:start w:val="1"/>
      <w:numFmt w:val="bullet"/>
      <w:lvlText w:val="o"/>
      <w:lvlJc w:val="left"/>
      <w:pPr>
        <w:tabs>
          <w:tab w:val="num" w:pos="2856"/>
        </w:tabs>
        <w:ind w:left="2856" w:hanging="360"/>
      </w:pPr>
      <w:rPr>
        <w:rFonts w:ascii="Courier New" w:hAnsi="Courier New" w:cs="Courier New" w:hint="default"/>
      </w:rPr>
    </w:lvl>
    <w:lvl w:ilvl="2" w:tplc="040A0005" w:tentative="1">
      <w:start w:val="1"/>
      <w:numFmt w:val="bullet"/>
      <w:lvlText w:val=""/>
      <w:lvlJc w:val="left"/>
      <w:pPr>
        <w:tabs>
          <w:tab w:val="num" w:pos="3576"/>
        </w:tabs>
        <w:ind w:left="3576" w:hanging="360"/>
      </w:pPr>
      <w:rPr>
        <w:rFonts w:ascii="Wingdings" w:hAnsi="Wingdings" w:hint="default"/>
      </w:rPr>
    </w:lvl>
    <w:lvl w:ilvl="3" w:tplc="040A0001" w:tentative="1">
      <w:start w:val="1"/>
      <w:numFmt w:val="bullet"/>
      <w:lvlText w:val=""/>
      <w:lvlJc w:val="left"/>
      <w:pPr>
        <w:tabs>
          <w:tab w:val="num" w:pos="4296"/>
        </w:tabs>
        <w:ind w:left="4296" w:hanging="360"/>
      </w:pPr>
      <w:rPr>
        <w:rFonts w:ascii="Symbol" w:hAnsi="Symbol" w:hint="default"/>
      </w:rPr>
    </w:lvl>
    <w:lvl w:ilvl="4" w:tplc="040A0003" w:tentative="1">
      <w:start w:val="1"/>
      <w:numFmt w:val="bullet"/>
      <w:lvlText w:val="o"/>
      <w:lvlJc w:val="left"/>
      <w:pPr>
        <w:tabs>
          <w:tab w:val="num" w:pos="5016"/>
        </w:tabs>
        <w:ind w:left="5016" w:hanging="360"/>
      </w:pPr>
      <w:rPr>
        <w:rFonts w:ascii="Courier New" w:hAnsi="Courier New" w:cs="Courier New" w:hint="default"/>
      </w:rPr>
    </w:lvl>
    <w:lvl w:ilvl="5" w:tplc="040A0005" w:tentative="1">
      <w:start w:val="1"/>
      <w:numFmt w:val="bullet"/>
      <w:lvlText w:val=""/>
      <w:lvlJc w:val="left"/>
      <w:pPr>
        <w:tabs>
          <w:tab w:val="num" w:pos="5736"/>
        </w:tabs>
        <w:ind w:left="5736" w:hanging="360"/>
      </w:pPr>
      <w:rPr>
        <w:rFonts w:ascii="Wingdings" w:hAnsi="Wingdings" w:hint="default"/>
      </w:rPr>
    </w:lvl>
    <w:lvl w:ilvl="6" w:tplc="040A0001" w:tentative="1">
      <w:start w:val="1"/>
      <w:numFmt w:val="bullet"/>
      <w:lvlText w:val=""/>
      <w:lvlJc w:val="left"/>
      <w:pPr>
        <w:tabs>
          <w:tab w:val="num" w:pos="6456"/>
        </w:tabs>
        <w:ind w:left="6456" w:hanging="360"/>
      </w:pPr>
      <w:rPr>
        <w:rFonts w:ascii="Symbol" w:hAnsi="Symbol" w:hint="default"/>
      </w:rPr>
    </w:lvl>
    <w:lvl w:ilvl="7" w:tplc="040A0003" w:tentative="1">
      <w:start w:val="1"/>
      <w:numFmt w:val="bullet"/>
      <w:lvlText w:val="o"/>
      <w:lvlJc w:val="left"/>
      <w:pPr>
        <w:tabs>
          <w:tab w:val="num" w:pos="7176"/>
        </w:tabs>
        <w:ind w:left="7176" w:hanging="360"/>
      </w:pPr>
      <w:rPr>
        <w:rFonts w:ascii="Courier New" w:hAnsi="Courier New" w:cs="Courier New" w:hint="default"/>
      </w:rPr>
    </w:lvl>
    <w:lvl w:ilvl="8" w:tplc="040A0005" w:tentative="1">
      <w:start w:val="1"/>
      <w:numFmt w:val="bullet"/>
      <w:lvlText w:val=""/>
      <w:lvlJc w:val="left"/>
      <w:pPr>
        <w:tabs>
          <w:tab w:val="num" w:pos="7896"/>
        </w:tabs>
        <w:ind w:left="7896"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E2"/>
    <w:rsid w:val="000B4296"/>
    <w:rsid w:val="001066F1"/>
    <w:rsid w:val="001A742A"/>
    <w:rsid w:val="002E60B9"/>
    <w:rsid w:val="00341F03"/>
    <w:rsid w:val="0034778B"/>
    <w:rsid w:val="003914D6"/>
    <w:rsid w:val="0045004A"/>
    <w:rsid w:val="00513285"/>
    <w:rsid w:val="00552243"/>
    <w:rsid w:val="006138C2"/>
    <w:rsid w:val="00613C32"/>
    <w:rsid w:val="006735BE"/>
    <w:rsid w:val="006D2555"/>
    <w:rsid w:val="00787727"/>
    <w:rsid w:val="008558E4"/>
    <w:rsid w:val="008B6E43"/>
    <w:rsid w:val="008C150C"/>
    <w:rsid w:val="008E55E2"/>
    <w:rsid w:val="00901DA1"/>
    <w:rsid w:val="0095337D"/>
    <w:rsid w:val="00960068"/>
    <w:rsid w:val="00966A70"/>
    <w:rsid w:val="0097746E"/>
    <w:rsid w:val="00B3527C"/>
    <w:rsid w:val="00B942D7"/>
    <w:rsid w:val="00BD7AF2"/>
    <w:rsid w:val="00BF1812"/>
    <w:rsid w:val="00D64B28"/>
    <w:rsid w:val="00D9346E"/>
    <w:rsid w:val="00DE3F3D"/>
    <w:rsid w:val="00E87227"/>
    <w:rsid w:val="00ED520B"/>
    <w:rsid w:val="00F4476A"/>
    <w:rsid w:val="00FE29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685DF-D217-46F6-A42D-ED761BCB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3F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F3D"/>
  </w:style>
  <w:style w:type="paragraph" w:styleId="Piedepgina">
    <w:name w:val="footer"/>
    <w:basedOn w:val="Normal"/>
    <w:link w:val="PiedepginaCar"/>
    <w:uiPriority w:val="99"/>
    <w:unhideWhenUsed/>
    <w:rsid w:val="00DE3F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F3D"/>
  </w:style>
  <w:style w:type="paragraph" w:styleId="Textodeglobo">
    <w:name w:val="Balloon Text"/>
    <w:basedOn w:val="Normal"/>
    <w:link w:val="TextodegloboCar"/>
    <w:uiPriority w:val="99"/>
    <w:semiHidden/>
    <w:unhideWhenUsed/>
    <w:rsid w:val="00DE3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F3D"/>
    <w:rPr>
      <w:rFonts w:ascii="Tahoma" w:hAnsi="Tahoma" w:cs="Tahoma"/>
      <w:sz w:val="16"/>
      <w:szCs w:val="16"/>
    </w:rPr>
  </w:style>
  <w:style w:type="paragraph" w:styleId="Prrafodelista">
    <w:name w:val="List Paragraph"/>
    <w:basedOn w:val="Normal"/>
    <w:uiPriority w:val="34"/>
    <w:qFormat/>
    <w:rsid w:val="00ED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7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748</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agustín</cp:lastModifiedBy>
  <cp:revision>7</cp:revision>
  <cp:lastPrinted>2015-04-06T19:19:00Z</cp:lastPrinted>
  <dcterms:created xsi:type="dcterms:W3CDTF">2020-03-24T14:58:00Z</dcterms:created>
  <dcterms:modified xsi:type="dcterms:W3CDTF">2020-03-24T19:40:00Z</dcterms:modified>
</cp:coreProperties>
</file>